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E0" w:rsidRPr="00393E92" w:rsidRDefault="00393E92" w:rsidP="00393E92">
      <w:pPr>
        <w:jc w:val="center"/>
        <w:rPr>
          <w:rFonts w:ascii="Calibri" w:hAnsi="Calibri" w:cs="Times New Roman"/>
          <w:b/>
          <w:bCs/>
          <w:color w:val="000000"/>
          <w:sz w:val="32"/>
          <w:szCs w:val="32"/>
          <w:u w:val="single"/>
          <w:rtl/>
          <w:lang w:bidi="ar-LB"/>
        </w:rPr>
      </w:pPr>
      <w:r w:rsidRPr="00393E92">
        <w:rPr>
          <w:rFonts w:ascii="Calibri" w:hAnsi="Calibri" w:cs="Times New Roman" w:hint="cs"/>
          <w:b/>
          <w:bCs/>
          <w:color w:val="000000"/>
          <w:sz w:val="32"/>
          <w:szCs w:val="32"/>
          <w:u w:val="single"/>
          <w:rtl/>
        </w:rPr>
        <w:t>العناية التمريضية</w:t>
      </w:r>
      <w:r w:rsidRPr="00393E92">
        <w:rPr>
          <w:rFonts w:ascii="Calibri" w:hAnsi="Calibri" w:cs="Times New Roman" w:hint="cs"/>
          <w:b/>
          <w:bCs/>
          <w:color w:val="000000"/>
          <w:sz w:val="32"/>
          <w:szCs w:val="32"/>
          <w:u w:val="single"/>
          <w:rtl/>
          <w:lang w:bidi="ar-LB"/>
        </w:rPr>
        <w:t>/الاجازة الفنية</w:t>
      </w:r>
    </w:p>
    <w:p w:rsidR="00393E92" w:rsidRPr="00393E92" w:rsidRDefault="00393E92" w:rsidP="00393E92">
      <w:pPr>
        <w:jc w:val="center"/>
        <w:rPr>
          <w:b/>
          <w:bCs/>
          <w:sz w:val="28"/>
          <w:szCs w:val="28"/>
          <w:u w:val="single"/>
        </w:rPr>
      </w:pPr>
      <w:r w:rsidRPr="00393E92">
        <w:rPr>
          <w:rFonts w:ascii="Calibri" w:hAnsi="Calibri" w:cs="Times New Roman" w:hint="cs"/>
          <w:b/>
          <w:bCs/>
          <w:color w:val="000000"/>
          <w:sz w:val="32"/>
          <w:szCs w:val="32"/>
          <w:u w:val="single"/>
          <w:rtl/>
        </w:rPr>
        <w:t>العناية التمريضية : الطارئة والعناية المرّكزة</w:t>
      </w:r>
    </w:p>
    <w:tbl>
      <w:tblPr>
        <w:tblW w:w="6460" w:type="dxa"/>
        <w:jc w:val="center"/>
        <w:tblInd w:w="93" w:type="dxa"/>
        <w:tblLook w:val="04A0" w:firstRow="1" w:lastRow="0" w:firstColumn="1" w:lastColumn="0" w:noHBand="0" w:noVBand="1"/>
      </w:tblPr>
      <w:tblGrid>
        <w:gridCol w:w="6460"/>
      </w:tblGrid>
      <w:tr w:rsidR="00393E92" w:rsidRPr="00EA5899" w:rsidTr="00393E92">
        <w:trPr>
          <w:trHeight w:val="276"/>
          <w:jc w:val="center"/>
        </w:trPr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92" w:rsidRPr="00393E92" w:rsidRDefault="00393E92" w:rsidP="001539E0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CA"/>
              </w:rPr>
            </w:pPr>
            <w:r w:rsidRPr="00393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 xml:space="preserve"> </w:t>
            </w:r>
            <w:r w:rsidRPr="00393E9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CA"/>
              </w:rPr>
              <w:t>Critical Care</w:t>
            </w:r>
          </w:p>
        </w:tc>
      </w:tr>
      <w:tr w:rsidR="00393E92" w:rsidRPr="00EA5899" w:rsidTr="00393E92">
        <w:trPr>
          <w:trHeight w:val="276"/>
          <w:jc w:val="center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92" w:rsidRPr="00393E92" w:rsidRDefault="00393E92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393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Acid-base and fluid disturbance</w:t>
            </w:r>
          </w:p>
        </w:tc>
      </w:tr>
      <w:tr w:rsidR="00393E92" w:rsidRPr="00EA5899" w:rsidTr="00393E92">
        <w:trPr>
          <w:trHeight w:val="276"/>
          <w:jc w:val="center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92" w:rsidRPr="00393E92" w:rsidRDefault="00393E92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393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overview of shock and shock stages</w:t>
            </w:r>
          </w:p>
        </w:tc>
      </w:tr>
      <w:tr w:rsidR="00393E92" w:rsidRPr="00EA5899" w:rsidTr="00393E92">
        <w:trPr>
          <w:trHeight w:val="276"/>
          <w:jc w:val="center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92" w:rsidRPr="00393E92" w:rsidRDefault="00393E92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393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Airway management</w:t>
            </w:r>
          </w:p>
        </w:tc>
      </w:tr>
      <w:tr w:rsidR="00393E92" w:rsidRPr="00EA5899" w:rsidTr="00393E92">
        <w:trPr>
          <w:trHeight w:val="276"/>
          <w:jc w:val="center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92" w:rsidRPr="00393E92" w:rsidRDefault="00393E92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393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Pleural Condition:</w:t>
            </w:r>
          </w:p>
        </w:tc>
      </w:tr>
      <w:tr w:rsidR="00393E92" w:rsidRPr="00EA5899" w:rsidTr="00393E92">
        <w:trPr>
          <w:trHeight w:val="276"/>
          <w:jc w:val="center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92" w:rsidRPr="00393E92" w:rsidRDefault="00393E92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393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Thoracic trauma</w:t>
            </w:r>
          </w:p>
        </w:tc>
      </w:tr>
      <w:tr w:rsidR="00393E92" w:rsidRPr="00EA5899" w:rsidTr="00393E92">
        <w:trPr>
          <w:trHeight w:val="276"/>
          <w:jc w:val="center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92" w:rsidRPr="00393E92" w:rsidRDefault="00393E92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393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 xml:space="preserve">Status </w:t>
            </w:r>
            <w:proofErr w:type="spellStart"/>
            <w:r w:rsidRPr="00393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asthmaticus</w:t>
            </w:r>
            <w:proofErr w:type="spellEnd"/>
            <w:r w:rsidRPr="00393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 xml:space="preserve"> </w:t>
            </w:r>
          </w:p>
        </w:tc>
      </w:tr>
      <w:tr w:rsidR="00393E92" w:rsidRPr="00EA5899" w:rsidTr="00393E92">
        <w:trPr>
          <w:trHeight w:val="276"/>
          <w:jc w:val="center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92" w:rsidRPr="00393E92" w:rsidRDefault="00393E92" w:rsidP="001539E0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CA"/>
              </w:rPr>
            </w:pPr>
            <w:r w:rsidRPr="00393E9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CA"/>
              </w:rPr>
              <w:t xml:space="preserve">Cardiovascular and Circulatory function </w:t>
            </w:r>
          </w:p>
        </w:tc>
      </w:tr>
      <w:tr w:rsidR="00393E92" w:rsidRPr="00EA5899" w:rsidTr="00393E92">
        <w:trPr>
          <w:trHeight w:val="276"/>
          <w:jc w:val="center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92" w:rsidRPr="00393E92" w:rsidRDefault="00393E92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393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adjunctive modalities and management</w:t>
            </w:r>
          </w:p>
        </w:tc>
      </w:tr>
      <w:tr w:rsidR="00393E92" w:rsidRPr="005F5FC8" w:rsidTr="00393E92">
        <w:trPr>
          <w:trHeight w:val="276"/>
          <w:jc w:val="center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E92" w:rsidRPr="00393E92" w:rsidRDefault="00393E92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393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Surgical management: valve repair and replacement procedures</w:t>
            </w:r>
          </w:p>
        </w:tc>
      </w:tr>
      <w:tr w:rsidR="00393E92" w:rsidRPr="00EA5899" w:rsidTr="00393E92">
        <w:trPr>
          <w:trHeight w:val="276"/>
          <w:jc w:val="center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92" w:rsidRPr="00393E92" w:rsidRDefault="00393E92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393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Heart Failure</w:t>
            </w:r>
          </w:p>
        </w:tc>
      </w:tr>
      <w:tr w:rsidR="00393E92" w:rsidRPr="00EA5899" w:rsidTr="00393E92">
        <w:trPr>
          <w:trHeight w:val="276"/>
          <w:jc w:val="center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92" w:rsidRPr="00393E92" w:rsidRDefault="00393E92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393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 xml:space="preserve">Other complication: </w:t>
            </w:r>
          </w:p>
        </w:tc>
      </w:tr>
      <w:tr w:rsidR="00393E92" w:rsidRPr="00EA5899" w:rsidTr="00393E92">
        <w:trPr>
          <w:trHeight w:val="276"/>
          <w:jc w:val="center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92" w:rsidRPr="00393E92" w:rsidRDefault="00393E92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393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Cardiogenic shock</w:t>
            </w:r>
          </w:p>
        </w:tc>
      </w:tr>
      <w:tr w:rsidR="00393E92" w:rsidRPr="00EA5899" w:rsidTr="00393E92">
        <w:trPr>
          <w:trHeight w:val="276"/>
          <w:jc w:val="center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92" w:rsidRPr="00393E92" w:rsidRDefault="00393E92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393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thromboembolism</w:t>
            </w:r>
          </w:p>
        </w:tc>
      </w:tr>
      <w:tr w:rsidR="00393E92" w:rsidRPr="005F5FC8" w:rsidTr="00393E92">
        <w:trPr>
          <w:trHeight w:val="276"/>
          <w:jc w:val="center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92" w:rsidRPr="00393E92" w:rsidRDefault="00393E92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393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 xml:space="preserve">pericardial infusion and cardiac </w:t>
            </w:r>
            <w:proofErr w:type="spellStart"/>
            <w:r w:rsidRPr="00393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tamponade</w:t>
            </w:r>
            <w:proofErr w:type="spellEnd"/>
          </w:p>
        </w:tc>
      </w:tr>
      <w:tr w:rsidR="00393E92" w:rsidRPr="00EA5899" w:rsidTr="00393E92">
        <w:trPr>
          <w:trHeight w:val="276"/>
          <w:jc w:val="center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92" w:rsidRPr="00393E92" w:rsidRDefault="00393E92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393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Cardiac arrest</w:t>
            </w:r>
          </w:p>
        </w:tc>
      </w:tr>
      <w:tr w:rsidR="00393E92" w:rsidRPr="00EA5899" w:rsidTr="00393E92">
        <w:trPr>
          <w:trHeight w:val="276"/>
          <w:jc w:val="center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92" w:rsidRPr="00393E92" w:rsidRDefault="00393E92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393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Hypertension crises</w:t>
            </w:r>
          </w:p>
        </w:tc>
      </w:tr>
      <w:tr w:rsidR="00393E92" w:rsidRPr="00EA5899" w:rsidTr="00393E92">
        <w:trPr>
          <w:trHeight w:val="276"/>
          <w:jc w:val="center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92" w:rsidRPr="00393E92" w:rsidRDefault="00393E92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393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 xml:space="preserve">Disseminated intravascular coagulation </w:t>
            </w:r>
          </w:p>
        </w:tc>
      </w:tr>
      <w:tr w:rsidR="00393E92" w:rsidRPr="00EA5899" w:rsidTr="00393E92">
        <w:trPr>
          <w:trHeight w:val="276"/>
          <w:jc w:val="center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92" w:rsidRPr="00393E92" w:rsidRDefault="00393E92" w:rsidP="001539E0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CA"/>
              </w:rPr>
            </w:pPr>
            <w:r w:rsidRPr="00393E9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CA"/>
              </w:rPr>
              <w:t>Hepatic disturbance</w:t>
            </w:r>
          </w:p>
        </w:tc>
      </w:tr>
      <w:tr w:rsidR="00393E92" w:rsidRPr="00EA5899" w:rsidTr="00393E92">
        <w:trPr>
          <w:trHeight w:val="276"/>
          <w:jc w:val="center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E92" w:rsidRPr="00393E92" w:rsidRDefault="00393E92" w:rsidP="001539E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393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Portal hypertension</w:t>
            </w:r>
          </w:p>
        </w:tc>
      </w:tr>
      <w:tr w:rsidR="00393E92" w:rsidRPr="00EA5899" w:rsidTr="00393E92">
        <w:trPr>
          <w:trHeight w:val="276"/>
          <w:jc w:val="center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92" w:rsidRPr="00393E92" w:rsidRDefault="00393E92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393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Hepatic encephalopathy and Coma</w:t>
            </w:r>
          </w:p>
        </w:tc>
      </w:tr>
      <w:tr w:rsidR="00393E92" w:rsidRPr="00EA5899" w:rsidTr="00393E92">
        <w:trPr>
          <w:trHeight w:val="276"/>
          <w:jc w:val="center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92" w:rsidRPr="00393E92" w:rsidRDefault="00393E92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393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Hepatic cirrhosis</w:t>
            </w:r>
          </w:p>
        </w:tc>
      </w:tr>
      <w:tr w:rsidR="00393E92" w:rsidRPr="00EA5899" w:rsidTr="00393E92">
        <w:trPr>
          <w:trHeight w:val="276"/>
          <w:jc w:val="center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E92" w:rsidRPr="00393E92" w:rsidRDefault="00393E92" w:rsidP="00F073CA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CA"/>
              </w:rPr>
            </w:pPr>
            <w:r w:rsidRPr="00393E9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CA"/>
              </w:rPr>
              <w:t>Diabetic complications</w:t>
            </w:r>
          </w:p>
        </w:tc>
      </w:tr>
      <w:tr w:rsidR="00393E92" w:rsidRPr="00EA5899" w:rsidTr="00393E92">
        <w:trPr>
          <w:trHeight w:val="276"/>
          <w:jc w:val="center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92" w:rsidRPr="00393E92" w:rsidRDefault="00393E92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393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 xml:space="preserve">Diabetic ketoacidosis </w:t>
            </w:r>
          </w:p>
        </w:tc>
      </w:tr>
      <w:tr w:rsidR="00393E92" w:rsidRPr="00EA5899" w:rsidTr="00393E92">
        <w:trPr>
          <w:trHeight w:val="276"/>
          <w:jc w:val="center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92" w:rsidRPr="00393E92" w:rsidRDefault="00393E92" w:rsidP="00605D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proofErr w:type="spellStart"/>
            <w:r w:rsidRPr="00393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Hyperglycemic</w:t>
            </w:r>
            <w:proofErr w:type="spellEnd"/>
            <w:r w:rsidRPr="00393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 xml:space="preserve"> Hyperosmolar syndrome</w:t>
            </w:r>
          </w:p>
        </w:tc>
      </w:tr>
      <w:tr w:rsidR="00393E92" w:rsidRPr="00EA5899" w:rsidTr="00393E92">
        <w:trPr>
          <w:trHeight w:val="276"/>
          <w:jc w:val="center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92" w:rsidRPr="00393E92" w:rsidRDefault="00393E92" w:rsidP="00F073CA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CA"/>
              </w:rPr>
            </w:pPr>
            <w:r w:rsidRPr="00393E9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CA"/>
              </w:rPr>
              <w:t>Emergency nursing:</w:t>
            </w:r>
          </w:p>
        </w:tc>
      </w:tr>
      <w:tr w:rsidR="00393E92" w:rsidRPr="00EA5899" w:rsidTr="00393E92">
        <w:trPr>
          <w:trHeight w:val="276"/>
          <w:jc w:val="center"/>
        </w:trPr>
        <w:tc>
          <w:tcPr>
            <w:tcW w:w="6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92" w:rsidRPr="00393E92" w:rsidRDefault="00393E92" w:rsidP="001539E0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393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Issues in emergency and triage emergency nursing care and the continuum of care Principles of emergency care</w:t>
            </w:r>
          </w:p>
          <w:p w:rsidR="00393E92" w:rsidRPr="00393E92" w:rsidRDefault="00393E92" w:rsidP="001539E0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393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Airway obstruction</w:t>
            </w:r>
          </w:p>
          <w:p w:rsidR="00393E92" w:rsidRPr="00393E92" w:rsidRDefault="00393E92" w:rsidP="001539E0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proofErr w:type="spellStart"/>
            <w:r w:rsidRPr="00393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Hemorrhage</w:t>
            </w:r>
            <w:proofErr w:type="spellEnd"/>
          </w:p>
          <w:p w:rsidR="00393E92" w:rsidRPr="00393E92" w:rsidRDefault="00393E92" w:rsidP="001539E0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393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Hypovolemic shock</w:t>
            </w:r>
          </w:p>
          <w:p w:rsidR="00393E92" w:rsidRPr="00393E92" w:rsidRDefault="00393E92" w:rsidP="001539E0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393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Wounds</w:t>
            </w:r>
          </w:p>
          <w:p w:rsidR="00393E92" w:rsidRPr="00393E92" w:rsidRDefault="00393E92" w:rsidP="001539E0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393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Trauma – Neurologic trauma</w:t>
            </w:r>
          </w:p>
          <w:p w:rsidR="00393E92" w:rsidRPr="00393E92" w:rsidRDefault="00393E92" w:rsidP="001539E0">
            <w:pPr>
              <w:pStyle w:val="ListParagraph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393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Brain death and organ donation</w:t>
            </w:r>
          </w:p>
          <w:p w:rsidR="00393E92" w:rsidRPr="00393E92" w:rsidRDefault="00393E92" w:rsidP="001539E0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393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Poisoning</w:t>
            </w:r>
          </w:p>
          <w:p w:rsidR="00393E92" w:rsidRPr="00393E92" w:rsidRDefault="00393E92" w:rsidP="001539E0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</w:pPr>
            <w:r w:rsidRPr="00393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CA"/>
              </w:rPr>
              <w:t>Substance abuse</w:t>
            </w:r>
          </w:p>
        </w:tc>
      </w:tr>
    </w:tbl>
    <w:p w:rsidR="001539E0" w:rsidRPr="00393E92" w:rsidRDefault="001539E0" w:rsidP="00393E92">
      <w:pPr>
        <w:tabs>
          <w:tab w:val="left" w:pos="3717"/>
        </w:tabs>
      </w:pPr>
      <w:bookmarkStart w:id="0" w:name="_GoBack"/>
      <w:bookmarkEnd w:id="0"/>
    </w:p>
    <w:sectPr w:rsidR="001539E0" w:rsidRPr="00393E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4678C"/>
    <w:multiLevelType w:val="hybridMultilevel"/>
    <w:tmpl w:val="46A44D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B7AA5"/>
    <w:multiLevelType w:val="hybridMultilevel"/>
    <w:tmpl w:val="46A44D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9B4844"/>
    <w:multiLevelType w:val="hybridMultilevel"/>
    <w:tmpl w:val="585C271A"/>
    <w:lvl w:ilvl="0" w:tplc="F63E2C0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B91C98"/>
    <w:multiLevelType w:val="hybridMultilevel"/>
    <w:tmpl w:val="46A44D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FBB"/>
    <w:rsid w:val="000042A3"/>
    <w:rsid w:val="00024FBB"/>
    <w:rsid w:val="001539E0"/>
    <w:rsid w:val="00393E92"/>
    <w:rsid w:val="00BA7D75"/>
    <w:rsid w:val="00C168D2"/>
    <w:rsid w:val="00F0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39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39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DR.Ahmed Saker 2o1O</cp:lastModifiedBy>
  <cp:revision>4</cp:revision>
  <dcterms:created xsi:type="dcterms:W3CDTF">2020-08-26T12:12:00Z</dcterms:created>
  <dcterms:modified xsi:type="dcterms:W3CDTF">2020-08-26T12:33:00Z</dcterms:modified>
</cp:coreProperties>
</file>